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65C1C">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江苏省盱眙中等专业学校学生</w:t>
      </w:r>
      <w:r w:rsidR="00757172">
        <w:rPr>
          <w:rFonts w:ascii="宋体" w:hAnsi="宋体" w:cs="宋体" w:hint="eastAsia"/>
          <w:b/>
          <w:sz w:val="32"/>
          <w:szCs w:val="32"/>
        </w:rPr>
        <w:t>课桌凳</w:t>
      </w:r>
      <w:r>
        <w:rPr>
          <w:rFonts w:ascii="宋体" w:hAnsi="宋体" w:cs="宋体" w:hint="eastAsia"/>
          <w:b/>
          <w:sz w:val="32"/>
          <w:szCs w:val="32"/>
        </w:rPr>
        <w:t>询价采购项目</w:t>
      </w:r>
    </w:p>
    <w:p w:rsidR="006A3075" w:rsidRDefault="006A3075">
      <w:pPr>
        <w:spacing w:line="336" w:lineRule="auto"/>
        <w:jc w:val="center"/>
        <w:rPr>
          <w:rFonts w:ascii="宋体" w:hAnsi="宋体" w:cs="宋体"/>
          <w:b/>
          <w:sz w:val="36"/>
          <w:szCs w:val="36"/>
        </w:rPr>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665C1C">
        <w:rPr>
          <w:rFonts w:ascii="宋体" w:hAnsi="宋体" w:cs="宋体" w:hint="eastAsia"/>
          <w:b/>
          <w:sz w:val="36"/>
          <w:szCs w:val="36"/>
        </w:rPr>
        <w:t>XYZZXJ-2021-009</w:t>
      </w:r>
    </w:p>
    <w:p w:rsidR="006A3075" w:rsidRDefault="006A3075">
      <w:pPr>
        <w:pStyle w:val="1"/>
        <w:ind w:firstLine="420"/>
        <w:rPr>
          <w:rFonts w:ascii="宋体" w:eastAsia="宋体" w:hAnsi="宋体" w:cs="宋体"/>
        </w:rPr>
      </w:pP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665C1C">
        <w:rPr>
          <w:rFonts w:ascii="宋体" w:hAnsi="宋体" w:cs="宋体" w:hint="eastAsia"/>
          <w:b/>
          <w:sz w:val="32"/>
          <w:szCs w:val="32"/>
        </w:rPr>
        <w:t>江苏省盱眙中等专业学校学生</w:t>
      </w:r>
      <w:r w:rsidR="00757172">
        <w:rPr>
          <w:rFonts w:ascii="宋体" w:hAnsi="宋体" w:cs="宋体" w:hint="eastAsia"/>
          <w:b/>
          <w:sz w:val="32"/>
          <w:szCs w:val="32"/>
        </w:rPr>
        <w:t>课桌凳</w:t>
      </w:r>
      <w:r w:rsidR="00665C1C">
        <w:rPr>
          <w:rFonts w:ascii="宋体" w:hAnsi="宋体" w:cs="宋体" w:hint="eastAsia"/>
          <w:b/>
          <w:sz w:val="32"/>
          <w:szCs w:val="32"/>
        </w:rPr>
        <w:t>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AA59A0">
        <w:rPr>
          <w:rFonts w:ascii="宋体" w:hAnsi="宋体" w:cs="宋体" w:hint="eastAsia"/>
          <w:b/>
          <w:bCs/>
          <w:sz w:val="32"/>
          <w:szCs w:val="32"/>
        </w:rPr>
        <w:t>7</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FA5D94" w:rsidRPr="00FA5D94" w:rsidRDefault="00FA5D94" w:rsidP="00FA5D94">
      <w:pPr>
        <w:pStyle w:val="1"/>
        <w:ind w:firstLine="420"/>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877180">
        <w:rPr>
          <w:rFonts w:ascii="宋体" w:hAnsi="宋体" w:cs="宋体" w:hint="eastAsia"/>
          <w:kern w:val="0"/>
          <w:sz w:val="28"/>
          <w:szCs w:val="28"/>
        </w:rPr>
        <w:t>学生课桌凳</w:t>
      </w:r>
      <w:r>
        <w:rPr>
          <w:rFonts w:ascii="宋体" w:hAnsi="宋体" w:cs="宋体" w:hint="eastAsia"/>
          <w:sz w:val="28"/>
          <w:szCs w:val="28"/>
        </w:rPr>
        <w:t>询价采购项目</w:t>
      </w:r>
      <w:r>
        <w:rPr>
          <w:rFonts w:ascii="宋体" w:hAnsi="宋体" w:cs="宋体" w:hint="eastAsia"/>
          <w:kern w:val="0"/>
          <w:sz w:val="28"/>
          <w:szCs w:val="28"/>
        </w:rPr>
        <w:t>在盱眙技师学院网站进行询价采购，现邀请合格的供应商前来参加报价。潜在供应商请关注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盱眙技师学院网站（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665C1C">
        <w:rPr>
          <w:rFonts w:ascii="宋体" w:hAnsi="宋体" w:cs="宋体" w:hint="eastAsia"/>
          <w:kern w:val="0"/>
          <w:sz w:val="28"/>
          <w:szCs w:val="28"/>
        </w:rPr>
        <w:t>XYZZXJ-2021-009</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665C1C">
        <w:rPr>
          <w:rFonts w:ascii="宋体" w:hAnsi="宋体" w:cs="宋体" w:hint="eastAsia"/>
          <w:kern w:val="0"/>
          <w:sz w:val="28"/>
          <w:szCs w:val="28"/>
        </w:rPr>
        <w:t>江苏省盱眙中等专业学校学生</w:t>
      </w:r>
      <w:r w:rsidR="00757172">
        <w:rPr>
          <w:rFonts w:ascii="宋体" w:hAnsi="宋体" w:cs="宋体" w:hint="eastAsia"/>
          <w:kern w:val="0"/>
          <w:sz w:val="28"/>
          <w:szCs w:val="28"/>
        </w:rPr>
        <w:t>课桌凳</w:t>
      </w:r>
      <w:r w:rsidR="00665C1C">
        <w:rPr>
          <w:rFonts w:ascii="宋体" w:hAnsi="宋体" w:cs="宋体" w:hint="eastAsia"/>
          <w:kern w:val="0"/>
          <w:sz w:val="28"/>
          <w:szCs w:val="28"/>
        </w:rPr>
        <w:t>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022092">
        <w:rPr>
          <w:rFonts w:ascii="宋体" w:hAnsi="宋体" w:cs="宋体" w:hint="eastAsia"/>
          <w:kern w:val="0"/>
          <w:sz w:val="28"/>
          <w:szCs w:val="28"/>
        </w:rPr>
        <w:t>14万</w:t>
      </w:r>
      <w:r>
        <w:rPr>
          <w:rFonts w:ascii="宋体" w:hAnsi="宋体" w:cs="宋体" w:hint="eastAsia"/>
          <w:kern w:val="0"/>
          <w:sz w:val="28"/>
          <w:szCs w:val="28"/>
        </w:rPr>
        <w:t>元，超过预算限价为无效报价。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采购需求：</w:t>
      </w:r>
      <w:r w:rsidR="00665C1C">
        <w:rPr>
          <w:rFonts w:ascii="宋体" w:hAnsi="宋体" w:cs="宋体" w:hint="eastAsia"/>
          <w:kern w:val="0"/>
          <w:sz w:val="28"/>
          <w:szCs w:val="28"/>
        </w:rPr>
        <w:t>课桌</w:t>
      </w:r>
      <w:r w:rsidR="00665C1C" w:rsidRPr="00665C1C">
        <w:rPr>
          <w:rFonts w:ascii="宋体" w:hAnsi="宋体" w:cs="宋体" w:hint="eastAsia"/>
          <w:kern w:val="0"/>
          <w:sz w:val="28"/>
          <w:szCs w:val="28"/>
        </w:rPr>
        <w:t>800</w:t>
      </w:r>
      <w:r w:rsidR="00665C1C">
        <w:rPr>
          <w:rFonts w:ascii="宋体" w:hAnsi="宋体" w:cs="宋体" w:hint="eastAsia"/>
          <w:kern w:val="0"/>
          <w:sz w:val="28"/>
          <w:szCs w:val="28"/>
        </w:rPr>
        <w:t>张</w:t>
      </w:r>
      <w:r w:rsidR="00665C1C" w:rsidRPr="00665C1C">
        <w:rPr>
          <w:rFonts w:ascii="宋体" w:hAnsi="宋体" w:cs="宋体" w:hint="eastAsia"/>
          <w:kern w:val="0"/>
          <w:sz w:val="28"/>
          <w:szCs w:val="28"/>
        </w:rPr>
        <w:t>，凳子1200</w:t>
      </w:r>
      <w:r w:rsidR="00665C1C">
        <w:rPr>
          <w:rFonts w:ascii="宋体" w:hAnsi="宋体" w:cs="宋体" w:hint="eastAsia"/>
          <w:kern w:val="0"/>
          <w:sz w:val="28"/>
          <w:szCs w:val="28"/>
        </w:rPr>
        <w:t>张</w:t>
      </w:r>
      <w:r w:rsidR="00282D55">
        <w:rPr>
          <w:rFonts w:ascii="宋体" w:hAnsi="宋体" w:cs="宋体" w:hint="eastAsia"/>
          <w:kern w:val="0"/>
          <w:sz w:val="28"/>
          <w:szCs w:val="28"/>
        </w:rPr>
        <w:t>采购</w:t>
      </w:r>
      <w:r>
        <w:rPr>
          <w:rFonts w:ascii="宋体" w:hAnsi="宋体" w:cs="宋体" w:hint="eastAsia"/>
          <w:kern w:val="0"/>
          <w:sz w:val="28"/>
          <w:szCs w:val="28"/>
        </w:rPr>
        <w:t>,详见第一章第二部分采购需求。</w:t>
      </w:r>
    </w:p>
    <w:p w:rsidR="006A3075" w:rsidRDefault="00AD5C12">
      <w:pPr>
        <w:ind w:firstLineChars="200" w:firstLine="560"/>
        <w:rPr>
          <w:rFonts w:ascii="宋体" w:hAnsi="宋体" w:cs="宋体"/>
          <w:sz w:val="28"/>
          <w:szCs w:val="28"/>
        </w:rPr>
      </w:pPr>
      <w:r>
        <w:rPr>
          <w:rFonts w:ascii="宋体" w:hAnsi="宋体" w:cs="宋体" w:hint="eastAsia"/>
          <w:kern w:val="0"/>
          <w:sz w:val="28"/>
          <w:szCs w:val="28"/>
        </w:rPr>
        <w:t>供货期</w:t>
      </w:r>
      <w:r w:rsidR="00A01A19">
        <w:rPr>
          <w:rFonts w:ascii="宋体" w:hAnsi="宋体" w:cs="宋体" w:hint="eastAsia"/>
          <w:sz w:val="28"/>
          <w:szCs w:val="28"/>
        </w:rPr>
        <w:t>：</w:t>
      </w:r>
      <w:r w:rsidR="00A01A19" w:rsidRPr="00EA2809">
        <w:rPr>
          <w:rFonts w:ascii="宋体" w:hAnsi="宋体" w:cs="宋体" w:hint="eastAsia"/>
          <w:sz w:val="28"/>
          <w:szCs w:val="28"/>
        </w:rPr>
        <w:t>合同签订后</w:t>
      </w:r>
      <w:r w:rsidR="0090755E" w:rsidRPr="00EA2809">
        <w:rPr>
          <w:rFonts w:ascii="宋体" w:hAnsi="宋体" w:cs="宋体" w:hint="eastAsia"/>
          <w:sz w:val="28"/>
          <w:szCs w:val="28"/>
        </w:rPr>
        <w:t>20日</w:t>
      </w:r>
      <w:r w:rsidR="00A01A19" w:rsidRPr="00EA2809">
        <w:rPr>
          <w:rFonts w:ascii="宋体" w:hAnsi="宋体" w:cs="宋体" w:hint="eastAsia"/>
          <w:sz w:val="28"/>
          <w:szCs w:val="28"/>
        </w:rPr>
        <w:t>内完成供货安装。</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 xml:space="preserve"> (2) 为</w:t>
      </w:r>
      <w:r>
        <w:rPr>
          <w:rFonts w:ascii="宋体" w:hAnsi="宋体" w:cs="宋体" w:hint="eastAsia"/>
          <w:sz w:val="28"/>
          <w:szCs w:val="28"/>
          <w:lang w:val="zh-CN"/>
        </w:rPr>
        <w:t>落实政府采购促进中小企业发展的要求:</w:t>
      </w:r>
      <w:r>
        <w:rPr>
          <w:rFonts w:ascii="宋体" w:hAnsi="宋体" w:cs="宋体" w:hint="eastAsia"/>
          <w:sz w:val="28"/>
          <w:szCs w:val="28"/>
        </w:rPr>
        <w:t>本项目为专门面向中小微企业采购的项目,供应商必须为中小微企业，不接受非中小型企业参与本项目询价。</w:t>
      </w:r>
      <w:r>
        <w:rPr>
          <w:rFonts w:ascii="宋体" w:hAnsi="宋体" w:hint="eastAsia"/>
          <w:sz w:val="28"/>
          <w:szCs w:val="28"/>
        </w:rPr>
        <w:t>监狱企业、残疾人福利性单位视同小微企业。</w:t>
      </w:r>
      <w:r>
        <w:rPr>
          <w:rFonts w:ascii="宋体" w:hAnsi="宋体" w:cs="宋体" w:hint="eastAsia"/>
          <w:sz w:val="28"/>
          <w:szCs w:val="28"/>
        </w:rPr>
        <w:t>提供企业声明函，见示范格式。</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（4）本次项目不接受联合体供应商参加询价。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5）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A01A19">
      <w:pPr>
        <w:spacing w:before="240" w:line="360" w:lineRule="auto"/>
        <w:ind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盱眙技师学院网站（</w:t>
      </w:r>
      <w:hyperlink r:id="rId9" w:history="1">
        <w:r>
          <w:rPr>
            <w:rStyle w:val="a8"/>
            <w:rFonts w:ascii="宋体" w:hAnsi="宋体" w:cs="宋体" w:hint="eastAsia"/>
            <w:sz w:val="28"/>
            <w:szCs w:val="28"/>
          </w:rPr>
          <w:t>http://www.xy</w:t>
        </w:r>
        <w:bookmarkStart w:id="20" w:name="_Hlt57015256"/>
        <w:bookmarkStart w:id="21" w:name="_Hlt57015257"/>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响应文件递交（可邮寄）时间：即日起至</w:t>
      </w:r>
      <w:r w:rsidR="00282D55">
        <w:rPr>
          <w:rFonts w:hint="eastAsia"/>
          <w:kern w:val="2"/>
          <w:sz w:val="28"/>
          <w:szCs w:val="28"/>
        </w:rPr>
        <w:t>2021年</w:t>
      </w:r>
      <w:r w:rsidR="00643B30">
        <w:rPr>
          <w:rFonts w:hint="eastAsia"/>
          <w:kern w:val="2"/>
          <w:sz w:val="28"/>
          <w:szCs w:val="28"/>
        </w:rPr>
        <w:t>7月</w:t>
      </w:r>
      <w:r w:rsidR="00AD5C12">
        <w:rPr>
          <w:rFonts w:hint="eastAsia"/>
          <w:kern w:val="2"/>
          <w:sz w:val="28"/>
          <w:szCs w:val="28"/>
        </w:rPr>
        <w:t>15</w:t>
      </w:r>
      <w:r w:rsidR="00643B30">
        <w:rPr>
          <w:rFonts w:hint="eastAsia"/>
          <w:kern w:val="2"/>
          <w:sz w:val="28"/>
          <w:szCs w:val="28"/>
        </w:rPr>
        <w:t>日</w:t>
      </w:r>
      <w:r>
        <w:rPr>
          <w:rFonts w:hint="eastAsia"/>
          <w:kern w:val="2"/>
          <w:sz w:val="28"/>
          <w:szCs w:val="28"/>
        </w:rPr>
        <w:t>11:00</w:t>
      </w:r>
    </w:p>
    <w:p w:rsidR="006A3075" w:rsidRDefault="00A01A19">
      <w:pPr>
        <w:pStyle w:val="a6"/>
        <w:spacing w:before="0" w:beforeAutospacing="0" w:after="0" w:afterAutospacing="0"/>
        <w:ind w:firstLine="370"/>
        <w:rPr>
          <w:kern w:val="2"/>
          <w:sz w:val="28"/>
          <w:szCs w:val="28"/>
        </w:rPr>
      </w:pPr>
      <w:r>
        <w:rPr>
          <w:rFonts w:hint="eastAsia"/>
          <w:kern w:val="2"/>
          <w:sz w:val="28"/>
          <w:szCs w:val="28"/>
        </w:rPr>
        <w:t>地址：江苏省盱眙县行政审批局2楼51号窗口，刘珊珊，电话18252311655</w:t>
      </w:r>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特别提醒：询价响应文件通过邮寄送达的，</w:t>
      </w:r>
      <w:r>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Pr>
          <w:rFonts w:hint="eastAsia"/>
          <w:sz w:val="28"/>
          <w:szCs w:val="28"/>
        </w:rPr>
        <w:t>响应文件必须于</w:t>
      </w:r>
      <w:r w:rsidR="00282D55">
        <w:rPr>
          <w:rFonts w:hint="eastAsia"/>
          <w:kern w:val="2"/>
          <w:sz w:val="28"/>
          <w:szCs w:val="28"/>
        </w:rPr>
        <w:t>2021年</w:t>
      </w:r>
      <w:r w:rsidR="00643B30">
        <w:rPr>
          <w:rFonts w:hint="eastAsia"/>
          <w:kern w:val="2"/>
          <w:sz w:val="28"/>
          <w:szCs w:val="28"/>
        </w:rPr>
        <w:t>7月</w:t>
      </w:r>
      <w:r w:rsidR="00AD5C12">
        <w:rPr>
          <w:rFonts w:hint="eastAsia"/>
          <w:kern w:val="2"/>
          <w:sz w:val="28"/>
          <w:szCs w:val="28"/>
        </w:rPr>
        <w:t>15</w:t>
      </w:r>
      <w:r w:rsidR="00643B30">
        <w:rPr>
          <w:rFonts w:hint="eastAsia"/>
          <w:kern w:val="2"/>
          <w:sz w:val="28"/>
          <w:szCs w:val="28"/>
        </w:rPr>
        <w:t>日</w:t>
      </w:r>
      <w:r>
        <w:rPr>
          <w:rFonts w:hint="eastAsia"/>
          <w:kern w:val="2"/>
          <w:sz w:val="28"/>
          <w:szCs w:val="28"/>
        </w:rPr>
        <w:t>11:00前送至采购代理处，由采购代理带至开标现场。但是</w:t>
      </w:r>
      <w:r>
        <w:rPr>
          <w:rFonts w:hint="eastAsia"/>
          <w:sz w:val="28"/>
          <w:szCs w:val="28"/>
        </w:rPr>
        <w:t>供应商可参与</w:t>
      </w:r>
      <w:r w:rsidR="00282D55">
        <w:rPr>
          <w:rFonts w:hint="eastAsia"/>
          <w:sz w:val="28"/>
          <w:szCs w:val="28"/>
        </w:rPr>
        <w:t>2021年</w:t>
      </w:r>
      <w:r w:rsidR="00643B30">
        <w:rPr>
          <w:rFonts w:hint="eastAsia"/>
          <w:sz w:val="28"/>
          <w:szCs w:val="28"/>
        </w:rPr>
        <w:t>7月</w:t>
      </w:r>
      <w:r w:rsidR="00054484">
        <w:rPr>
          <w:rFonts w:hint="eastAsia"/>
          <w:sz w:val="28"/>
          <w:szCs w:val="28"/>
        </w:rPr>
        <w:t>15</w:t>
      </w:r>
      <w:r w:rsidR="00643B30">
        <w:rPr>
          <w:rFonts w:hint="eastAsia"/>
          <w:sz w:val="28"/>
          <w:szCs w:val="28"/>
        </w:rPr>
        <w:t>日</w:t>
      </w:r>
      <w:r>
        <w:rPr>
          <w:rFonts w:hint="eastAsia"/>
          <w:sz w:val="28"/>
          <w:szCs w:val="28"/>
        </w:rPr>
        <w:t>1</w:t>
      </w:r>
      <w:r w:rsidR="00054484">
        <w:rPr>
          <w:rFonts w:hint="eastAsia"/>
          <w:sz w:val="28"/>
          <w:szCs w:val="28"/>
        </w:rPr>
        <w:t>4</w:t>
      </w:r>
      <w:r>
        <w:rPr>
          <w:rFonts w:hint="eastAsia"/>
          <w:sz w:val="28"/>
          <w:szCs w:val="28"/>
        </w:rPr>
        <w:t>:</w:t>
      </w:r>
      <w:r w:rsidR="00054484">
        <w:rPr>
          <w:rFonts w:hint="eastAsia"/>
          <w:sz w:val="28"/>
          <w:szCs w:val="28"/>
        </w:rPr>
        <w:t>3</w:t>
      </w:r>
      <w:r>
        <w:rPr>
          <w:rFonts w:hint="eastAsia"/>
          <w:sz w:val="28"/>
          <w:szCs w:val="28"/>
        </w:rPr>
        <w:t>0的现场开标。</w:t>
      </w:r>
    </w:p>
    <w:p w:rsidR="006A3075" w:rsidRDefault="00A01A19">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282D55">
        <w:rPr>
          <w:rFonts w:ascii="宋体" w:hAnsi="宋体" w:cs="宋体" w:hint="eastAsia"/>
          <w:sz w:val="28"/>
          <w:szCs w:val="28"/>
        </w:rPr>
        <w:t>2021年</w:t>
      </w:r>
      <w:r w:rsidR="00643B30">
        <w:rPr>
          <w:rFonts w:ascii="宋体" w:hAnsi="宋体" w:cs="宋体" w:hint="eastAsia"/>
          <w:sz w:val="28"/>
          <w:szCs w:val="28"/>
        </w:rPr>
        <w:t>7月</w:t>
      </w:r>
      <w:r w:rsidR="00054484">
        <w:rPr>
          <w:rFonts w:ascii="宋体" w:hAnsi="宋体" w:cs="宋体" w:hint="eastAsia"/>
          <w:sz w:val="28"/>
          <w:szCs w:val="28"/>
        </w:rPr>
        <w:t>15</w:t>
      </w:r>
      <w:r w:rsidR="00643B30">
        <w:rPr>
          <w:rFonts w:ascii="宋体" w:hAnsi="宋体" w:cs="宋体" w:hint="eastAsia"/>
          <w:sz w:val="28"/>
          <w:szCs w:val="28"/>
        </w:rPr>
        <w:t>日</w:t>
      </w:r>
      <w:r>
        <w:rPr>
          <w:rFonts w:ascii="宋体" w:hAnsi="宋体" w:cs="宋体" w:hint="eastAsia"/>
          <w:sz w:val="28"/>
          <w:szCs w:val="28"/>
        </w:rPr>
        <w:t>1</w:t>
      </w:r>
      <w:r w:rsidR="00054484">
        <w:rPr>
          <w:rFonts w:ascii="宋体" w:hAnsi="宋体" w:cs="宋体" w:hint="eastAsia"/>
          <w:sz w:val="28"/>
          <w:szCs w:val="28"/>
        </w:rPr>
        <w:t>4</w:t>
      </w:r>
      <w:r>
        <w:rPr>
          <w:rFonts w:ascii="宋体" w:hAnsi="宋体" w:cs="宋体" w:hint="eastAsia"/>
          <w:sz w:val="28"/>
          <w:szCs w:val="28"/>
        </w:rPr>
        <w:t>:</w:t>
      </w:r>
      <w:r w:rsidR="00054484">
        <w:rPr>
          <w:rFonts w:ascii="宋体" w:hAnsi="宋体" w:cs="宋体" w:hint="eastAsia"/>
          <w:sz w:val="28"/>
          <w:szCs w:val="28"/>
        </w:rPr>
        <w:t>3</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地点：盱眙技师学院综合楼206室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8"/>
      <w:bookmarkEnd w:id="29"/>
      <w:bookmarkEnd w:id="30"/>
      <w:bookmarkEnd w:id="31"/>
    </w:p>
    <w:p w:rsidR="006A3075" w:rsidRDefault="00A01A19">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DA2CFB">
        <w:rPr>
          <w:rFonts w:ascii="宋体" w:hAnsi="宋体" w:cs="宋体" w:hint="eastAsia"/>
          <w:sz w:val="28"/>
          <w:szCs w:val="28"/>
          <w:u w:val="single"/>
        </w:rPr>
        <w:t xml:space="preserve"> </w:t>
      </w:r>
      <w:r w:rsidR="00DA2CFB" w:rsidRPr="00DA2CFB">
        <w:rPr>
          <w:rFonts w:ascii="宋体" w:hAnsi="宋体" w:cs="宋体" w:hint="eastAsia"/>
          <w:sz w:val="28"/>
          <w:szCs w:val="28"/>
          <w:u w:val="single"/>
        </w:rPr>
        <w:t>赵义兵13770441288</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DA2CFB" w:rsidRPr="00DA2CFB">
        <w:rPr>
          <w:rFonts w:hAnsi="宋体" w:cs="宋体" w:hint="eastAsia"/>
          <w:sz w:val="28"/>
          <w:szCs w:val="28"/>
          <w:u w:val="single"/>
        </w:rPr>
        <w:t>赵义兵</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DA2CFB" w:rsidRPr="00DA2CFB">
        <w:rPr>
          <w:rFonts w:hAnsi="宋体" w:cs="宋体" w:hint="eastAsia"/>
          <w:sz w:val="28"/>
          <w:szCs w:val="28"/>
          <w:u w:val="single"/>
        </w:rPr>
        <w:t>13770441288</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282D55">
      <w:pPr>
        <w:pStyle w:val="1"/>
        <w:ind w:firstLine="420"/>
      </w:pPr>
    </w:p>
    <w:p w:rsidR="006A3075" w:rsidRPr="00030AFB" w:rsidRDefault="00A01A19">
      <w:pPr>
        <w:widowControl/>
        <w:spacing w:line="360" w:lineRule="auto"/>
        <w:jc w:val="center"/>
        <w:rPr>
          <w:rFonts w:ascii="宋体" w:hAnsi="宋体" w:cs="宋体"/>
          <w:b/>
          <w:sz w:val="36"/>
          <w:szCs w:val="36"/>
        </w:rPr>
      </w:pPr>
      <w:r>
        <w:rPr>
          <w:rFonts w:ascii="宋体" w:hAnsi="宋体" w:cs="宋体" w:hint="eastAsia"/>
          <w:b/>
          <w:sz w:val="32"/>
          <w:szCs w:val="32"/>
        </w:rPr>
        <w:lastRenderedPageBreak/>
        <w:t xml:space="preserve"> </w:t>
      </w:r>
      <w:r w:rsidR="00881501">
        <w:rPr>
          <w:rFonts w:ascii="宋体" w:hAnsi="宋体" w:cs="宋体" w:hint="eastAsia"/>
          <w:b/>
          <w:sz w:val="36"/>
          <w:szCs w:val="36"/>
        </w:rPr>
        <w:t xml:space="preserve">第二部分 </w:t>
      </w:r>
      <w:r w:rsidRPr="00030AFB">
        <w:rPr>
          <w:rFonts w:ascii="宋体" w:hAnsi="宋体" w:cs="宋体" w:hint="eastAsia"/>
          <w:b/>
          <w:sz w:val="36"/>
          <w:szCs w:val="36"/>
        </w:rPr>
        <w:t>采购内容及要求</w:t>
      </w:r>
    </w:p>
    <w:p w:rsidR="00030AFB" w:rsidRDefault="00282D55" w:rsidP="00030AFB">
      <w:pPr>
        <w:rPr>
          <w:sz w:val="32"/>
          <w:szCs w:val="32"/>
        </w:rPr>
      </w:pPr>
      <w:r w:rsidRPr="00D71119">
        <w:rPr>
          <w:rFonts w:hint="eastAsia"/>
          <w:sz w:val="32"/>
          <w:szCs w:val="32"/>
        </w:rPr>
        <w:t>一、</w:t>
      </w:r>
      <w:r w:rsidR="00D71119" w:rsidRPr="00D71119">
        <w:rPr>
          <w:rFonts w:hint="eastAsia"/>
          <w:sz w:val="32"/>
          <w:szCs w:val="32"/>
        </w:rPr>
        <w:t>采购内容：</w:t>
      </w:r>
    </w:p>
    <w:p w:rsidR="00030AFB" w:rsidRPr="00030AFB" w:rsidRDefault="00030AFB" w:rsidP="00030AFB">
      <w:pPr>
        <w:jc w:val="center"/>
        <w:rPr>
          <w:rFonts w:ascii="宋体" w:hAnsi="宋体"/>
          <w:b/>
          <w:sz w:val="30"/>
          <w:szCs w:val="30"/>
        </w:rPr>
      </w:pPr>
      <w:r w:rsidRPr="00030AFB">
        <w:rPr>
          <w:rFonts w:ascii="宋体" w:hAnsi="宋体" w:hint="eastAsia"/>
          <w:b/>
          <w:sz w:val="30"/>
          <w:szCs w:val="30"/>
        </w:rPr>
        <w:t>学生课桌800张</w:t>
      </w:r>
    </w:p>
    <w:p w:rsidR="00030AFB" w:rsidRPr="00030AFB" w:rsidRDefault="00030AFB" w:rsidP="00030AFB">
      <w:pPr>
        <w:rPr>
          <w:rFonts w:ascii="宋体" w:hAnsi="宋体"/>
          <w:sz w:val="28"/>
          <w:szCs w:val="28"/>
        </w:rPr>
      </w:pPr>
      <w:r w:rsidRPr="00030AFB">
        <w:rPr>
          <w:rFonts w:ascii="宋体" w:hAnsi="宋体" w:hint="eastAsia"/>
          <w:sz w:val="28"/>
          <w:szCs w:val="28"/>
        </w:rPr>
        <w:t>参数要求规格:</w:t>
      </w:r>
    </w:p>
    <w:p w:rsidR="00030AFB" w:rsidRPr="00030AFB" w:rsidRDefault="00030AFB" w:rsidP="00030AFB">
      <w:pPr>
        <w:rPr>
          <w:rFonts w:ascii="宋体" w:hAnsi="宋体"/>
          <w:sz w:val="28"/>
          <w:szCs w:val="28"/>
        </w:rPr>
      </w:pPr>
      <w:r w:rsidRPr="00030AFB">
        <w:rPr>
          <w:rFonts w:ascii="宋体" w:hAnsi="宋体" w:hint="eastAsia"/>
          <w:sz w:val="28"/>
          <w:szCs w:val="28"/>
        </w:rPr>
        <w:t>1、课桌规格为60cm x 40cm x 78cm(高)，</w:t>
      </w:r>
    </w:p>
    <w:p w:rsidR="00030AFB" w:rsidRPr="00030AFB" w:rsidRDefault="00030AFB" w:rsidP="00030AFB">
      <w:pPr>
        <w:rPr>
          <w:rFonts w:ascii="宋体" w:hAnsi="宋体"/>
          <w:sz w:val="28"/>
          <w:szCs w:val="28"/>
        </w:rPr>
      </w:pPr>
      <w:r w:rsidRPr="00030AFB">
        <w:rPr>
          <w:rFonts w:ascii="宋体" w:hAnsi="宋体" w:hint="eastAsia"/>
          <w:sz w:val="28"/>
          <w:szCs w:val="28"/>
        </w:rPr>
        <w:t>2、课桌面板为木纹桔黄色，多层缝纫机板，厚1.8cm,具有防水、耐摩擦、耐酸碱、耐炽热，强度达到摔跌无龟裂。</w:t>
      </w:r>
    </w:p>
    <w:p w:rsidR="00030AFB" w:rsidRPr="00030AFB" w:rsidRDefault="00030AFB" w:rsidP="00030AFB">
      <w:pPr>
        <w:rPr>
          <w:rFonts w:ascii="宋体" w:hAnsi="宋体"/>
          <w:sz w:val="28"/>
          <w:szCs w:val="28"/>
        </w:rPr>
      </w:pPr>
      <w:r w:rsidRPr="00030AFB">
        <w:rPr>
          <w:rFonts w:ascii="宋体" w:hAnsi="宋体" w:hint="eastAsia"/>
          <w:sz w:val="28"/>
          <w:szCs w:val="28"/>
        </w:rPr>
        <w:t>3、桌腿为四柱固定课桌，课桌主架为单侧双柱固定，采用&gt;40mmx20mm方管焊接，厚度1.2mm;支架采用220x40方管，厚度1.2mm,课桌斗子钢板必须采用模具冲压一次成型45cmx 15cm,壁厚0.8mm。</w:t>
      </w:r>
    </w:p>
    <w:p w:rsidR="00030AFB" w:rsidRPr="00030AFB" w:rsidRDefault="00030AFB" w:rsidP="00030AFB">
      <w:pPr>
        <w:rPr>
          <w:rFonts w:ascii="宋体" w:hAnsi="宋体"/>
          <w:sz w:val="28"/>
          <w:szCs w:val="28"/>
        </w:rPr>
      </w:pPr>
      <w:r w:rsidRPr="00030AFB">
        <w:rPr>
          <w:rFonts w:ascii="宋体" w:hAnsi="宋体" w:hint="eastAsia"/>
          <w:sz w:val="28"/>
          <w:szCs w:val="28"/>
        </w:rPr>
        <w:t>4、桌面必须用国标穿心螺丝固定，螺母必须采用防退螺母。</w:t>
      </w:r>
    </w:p>
    <w:p w:rsidR="00030AFB" w:rsidRPr="00030AFB" w:rsidRDefault="00030AFB" w:rsidP="00030AFB">
      <w:pPr>
        <w:rPr>
          <w:rFonts w:ascii="宋体" w:hAnsi="宋体"/>
          <w:sz w:val="28"/>
          <w:szCs w:val="28"/>
        </w:rPr>
      </w:pPr>
      <w:r w:rsidRPr="00030AFB">
        <w:rPr>
          <w:rFonts w:ascii="宋体" w:hAnsi="宋体" w:hint="eastAsia"/>
          <w:sz w:val="28"/>
          <w:szCs w:val="28"/>
        </w:rPr>
        <w:t>5、钢材部分经过除油、锈、酸洗磷化，灰色喷塑漆，高温固化形成。</w:t>
      </w:r>
    </w:p>
    <w:p w:rsidR="00030AFB" w:rsidRPr="00162739" w:rsidRDefault="00030AFB" w:rsidP="00030AFB">
      <w:pPr>
        <w:rPr>
          <w:rFonts w:ascii="宋体" w:hAnsi="宋体"/>
          <w:sz w:val="28"/>
          <w:szCs w:val="28"/>
        </w:rPr>
      </w:pPr>
      <w:r>
        <w:rPr>
          <w:rFonts w:ascii="宋体" w:hAnsi="宋体" w:hint="eastAsia"/>
          <w:noProof/>
          <w:sz w:val="28"/>
          <w:szCs w:val="28"/>
        </w:rPr>
        <w:drawing>
          <wp:anchor distT="0" distB="0" distL="114300" distR="114300" simplePos="0" relativeHeight="251660288" behindDoc="1" locked="0" layoutInCell="1" allowOverlap="1">
            <wp:simplePos x="0" y="0"/>
            <wp:positionH relativeFrom="column">
              <wp:posOffset>2809875</wp:posOffset>
            </wp:positionH>
            <wp:positionV relativeFrom="paragraph">
              <wp:posOffset>236220</wp:posOffset>
            </wp:positionV>
            <wp:extent cx="2743200" cy="2057400"/>
            <wp:effectExtent l="19050" t="0" r="0" b="0"/>
            <wp:wrapNone/>
            <wp:docPr id="2" name="图片 1" descr="5f28443dc3a58721eb9662a20ad1d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5f28443dc3a58721eb9662a20ad1d6b"/>
                    <pic:cNvPicPr>
                      <a:picLocks noChangeAspect="1" noChangeArrowheads="1"/>
                    </pic:cNvPicPr>
                  </pic:nvPicPr>
                  <pic:blipFill>
                    <a:blip r:embed="rId10"/>
                    <a:srcRect/>
                    <a:stretch>
                      <a:fillRect/>
                    </a:stretch>
                  </pic:blipFill>
                  <pic:spPr bwMode="auto">
                    <a:xfrm>
                      <a:off x="0" y="0"/>
                      <a:ext cx="2743200" cy="2057400"/>
                    </a:xfrm>
                    <a:prstGeom prst="rect">
                      <a:avLst/>
                    </a:prstGeom>
                    <a:noFill/>
                    <a:ln w="9525">
                      <a:noFill/>
                      <a:miter lim="800000"/>
                      <a:headEnd/>
                      <a:tailEnd/>
                    </a:ln>
                  </pic:spPr>
                </pic:pic>
              </a:graphicData>
            </a:graphic>
          </wp:anchor>
        </w:drawing>
      </w:r>
      <w:r>
        <w:rPr>
          <w:rFonts w:ascii="宋体" w:hAnsi="宋体" w:hint="eastAsia"/>
          <w:noProof/>
          <w:sz w:val="28"/>
          <w:szCs w:val="28"/>
        </w:rPr>
        <w:drawing>
          <wp:anchor distT="0" distB="0" distL="114300" distR="114300" simplePos="0" relativeHeight="251661312" behindDoc="1" locked="0" layoutInCell="1" allowOverlap="1">
            <wp:simplePos x="0" y="0"/>
            <wp:positionH relativeFrom="column">
              <wp:posOffset>104775</wp:posOffset>
            </wp:positionH>
            <wp:positionV relativeFrom="paragraph">
              <wp:posOffset>264160</wp:posOffset>
            </wp:positionV>
            <wp:extent cx="2704465" cy="2028825"/>
            <wp:effectExtent l="19050" t="0" r="635" b="0"/>
            <wp:wrapNone/>
            <wp:docPr id="3" name="图片 2" descr="2fd8dad8a6707667783046cde74e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fd8dad8a6707667783046cde74e073"/>
                    <pic:cNvPicPr>
                      <a:picLocks noChangeAspect="1" noChangeArrowheads="1"/>
                    </pic:cNvPicPr>
                  </pic:nvPicPr>
                  <pic:blipFill>
                    <a:blip r:embed="rId11"/>
                    <a:srcRect/>
                    <a:stretch>
                      <a:fillRect/>
                    </a:stretch>
                  </pic:blipFill>
                  <pic:spPr bwMode="auto">
                    <a:xfrm>
                      <a:off x="0" y="0"/>
                      <a:ext cx="2704465" cy="2028825"/>
                    </a:xfrm>
                    <a:prstGeom prst="rect">
                      <a:avLst/>
                    </a:prstGeom>
                    <a:noFill/>
                    <a:ln w="9525">
                      <a:noFill/>
                      <a:miter lim="800000"/>
                      <a:headEnd/>
                      <a:tailEnd/>
                    </a:ln>
                  </pic:spPr>
                </pic:pic>
              </a:graphicData>
            </a:graphic>
          </wp:anchor>
        </w:drawing>
      </w:r>
    </w:p>
    <w:p w:rsidR="00030AFB" w:rsidRPr="00162739" w:rsidRDefault="00030AFB" w:rsidP="00030AFB">
      <w:pPr>
        <w:rPr>
          <w:rFonts w:ascii="宋体" w:hAnsi="宋体"/>
          <w:sz w:val="32"/>
          <w:szCs w:val="40"/>
        </w:rPr>
      </w:pPr>
    </w:p>
    <w:p w:rsidR="00030AFB" w:rsidRPr="00162739" w:rsidRDefault="00030AFB" w:rsidP="00030AFB">
      <w:pPr>
        <w:rPr>
          <w:rFonts w:ascii="宋体" w:hAnsi="宋体"/>
          <w:sz w:val="32"/>
          <w:szCs w:val="40"/>
        </w:rPr>
      </w:pPr>
    </w:p>
    <w:p w:rsidR="00030AFB" w:rsidRPr="00162739" w:rsidRDefault="00030AFB" w:rsidP="00030AFB">
      <w:pPr>
        <w:rPr>
          <w:rFonts w:ascii="宋体" w:hAnsi="宋体"/>
          <w:sz w:val="32"/>
          <w:szCs w:val="40"/>
        </w:rPr>
      </w:pPr>
    </w:p>
    <w:p w:rsidR="00030AFB" w:rsidRPr="00162739" w:rsidRDefault="00030AFB" w:rsidP="00030AFB">
      <w:pPr>
        <w:rPr>
          <w:rFonts w:ascii="宋体" w:hAnsi="宋体"/>
          <w:sz w:val="32"/>
          <w:szCs w:val="40"/>
        </w:rPr>
      </w:pPr>
    </w:p>
    <w:p w:rsidR="00030AFB" w:rsidRPr="00162739" w:rsidRDefault="00030AFB" w:rsidP="00030AFB">
      <w:pPr>
        <w:rPr>
          <w:rFonts w:ascii="宋体" w:hAnsi="宋体"/>
          <w:b/>
          <w:bCs/>
          <w:sz w:val="36"/>
          <w:szCs w:val="44"/>
        </w:rPr>
      </w:pPr>
    </w:p>
    <w:p w:rsidR="00030AFB" w:rsidRPr="00030AFB" w:rsidRDefault="00030AFB" w:rsidP="00030AFB">
      <w:pPr>
        <w:jc w:val="center"/>
        <w:rPr>
          <w:rFonts w:ascii="宋体" w:hAnsi="宋体"/>
          <w:b/>
          <w:bCs/>
          <w:sz w:val="32"/>
          <w:szCs w:val="32"/>
        </w:rPr>
      </w:pPr>
      <w:r w:rsidRPr="00030AFB">
        <w:rPr>
          <w:rFonts w:ascii="宋体" w:hAnsi="宋体" w:hint="eastAsia"/>
          <w:b/>
          <w:bCs/>
          <w:sz w:val="32"/>
          <w:szCs w:val="32"/>
        </w:rPr>
        <w:t>学生凳（1200张）</w:t>
      </w:r>
    </w:p>
    <w:p w:rsidR="00030AFB" w:rsidRPr="00162739" w:rsidRDefault="00030AFB" w:rsidP="00030AFB">
      <w:pPr>
        <w:rPr>
          <w:rFonts w:ascii="宋体" w:hAnsi="宋体"/>
          <w:b/>
          <w:bCs/>
          <w:sz w:val="28"/>
          <w:szCs w:val="28"/>
        </w:rPr>
      </w:pPr>
      <w:r w:rsidRPr="00162739">
        <w:rPr>
          <w:rFonts w:ascii="宋体" w:hAnsi="宋体" w:hint="eastAsia"/>
          <w:b/>
          <w:bCs/>
          <w:sz w:val="28"/>
          <w:szCs w:val="28"/>
        </w:rPr>
        <w:t>参数要求规格:</w:t>
      </w:r>
    </w:p>
    <w:p w:rsidR="00030AFB" w:rsidRPr="00030AFB" w:rsidRDefault="00030AFB" w:rsidP="00030AFB">
      <w:pPr>
        <w:numPr>
          <w:ilvl w:val="0"/>
          <w:numId w:val="4"/>
        </w:numPr>
        <w:rPr>
          <w:rFonts w:ascii="宋体" w:hAnsi="宋体"/>
          <w:sz w:val="28"/>
          <w:szCs w:val="28"/>
        </w:rPr>
      </w:pPr>
      <w:r w:rsidRPr="00030AFB">
        <w:rPr>
          <w:rFonts w:ascii="宋体" w:hAnsi="宋体" w:hint="eastAsia"/>
          <w:sz w:val="28"/>
          <w:szCs w:val="28"/>
        </w:rPr>
        <w:t>方凳规格为34cm x 24cm x 42cm(高)。</w:t>
      </w:r>
    </w:p>
    <w:p w:rsidR="00030AFB" w:rsidRPr="00030AFB" w:rsidRDefault="00030AFB" w:rsidP="00030AFB">
      <w:pPr>
        <w:rPr>
          <w:rFonts w:ascii="宋体" w:hAnsi="宋体"/>
          <w:sz w:val="28"/>
          <w:szCs w:val="28"/>
        </w:rPr>
      </w:pPr>
      <w:r w:rsidRPr="00030AFB">
        <w:rPr>
          <w:rFonts w:ascii="宋体" w:hAnsi="宋体" w:hint="eastAsia"/>
          <w:sz w:val="28"/>
          <w:szCs w:val="28"/>
        </w:rPr>
        <w:t>2、凳腿采用20x40方管，厚度1.2mm,上面、下面8根横衬均用20mmx20mm方管，</w:t>
      </w:r>
      <w:r w:rsidRPr="00030AFB">
        <w:rPr>
          <w:rFonts w:ascii="宋体" w:hAnsi="宋体" w:hint="eastAsia"/>
          <w:sz w:val="28"/>
          <w:szCs w:val="28"/>
        </w:rPr>
        <w:lastRenderedPageBreak/>
        <w:t>管壁为1.2mm。</w:t>
      </w:r>
    </w:p>
    <w:p w:rsidR="00030AFB" w:rsidRPr="00030AFB" w:rsidRDefault="00030AFB" w:rsidP="00030AFB">
      <w:pPr>
        <w:rPr>
          <w:rFonts w:ascii="宋体" w:hAnsi="宋体"/>
          <w:sz w:val="28"/>
          <w:szCs w:val="28"/>
        </w:rPr>
      </w:pPr>
      <w:r w:rsidRPr="00030AFB">
        <w:rPr>
          <w:rFonts w:ascii="宋体" w:hAnsi="宋体" w:hint="eastAsia"/>
          <w:sz w:val="28"/>
          <w:szCs w:val="28"/>
        </w:rPr>
        <w:t>3、凳面板为木纹桔黄色，多层缝纫机板，厚1.8cm,具有防水、耐摩擦、耐酸碱、耐炽热，强度达到摔跌无龟裂。</w:t>
      </w:r>
    </w:p>
    <w:p w:rsidR="00030AFB" w:rsidRPr="00030AFB" w:rsidRDefault="00030AFB" w:rsidP="00030AFB">
      <w:pPr>
        <w:rPr>
          <w:rFonts w:ascii="宋体" w:hAnsi="宋体"/>
          <w:sz w:val="28"/>
          <w:szCs w:val="28"/>
        </w:rPr>
      </w:pPr>
      <w:r w:rsidRPr="00030AFB">
        <w:rPr>
          <w:rFonts w:ascii="宋体" w:hAnsi="宋体" w:hint="eastAsia"/>
          <w:sz w:val="28"/>
          <w:szCs w:val="28"/>
        </w:rPr>
        <w:t>4、方凳凳面须加一次性冲压成型托盘，厚度0.6mm。</w:t>
      </w:r>
    </w:p>
    <w:p w:rsidR="00030AFB" w:rsidRPr="00162739" w:rsidRDefault="00030AFB" w:rsidP="00030AFB">
      <w:pPr>
        <w:rPr>
          <w:rFonts w:ascii="宋体" w:hAnsi="宋体"/>
          <w:sz w:val="32"/>
          <w:szCs w:val="40"/>
        </w:rPr>
      </w:pPr>
      <w:r>
        <w:rPr>
          <w:rFonts w:ascii="宋体" w:hAnsi="宋体" w:hint="eastAsia"/>
          <w:noProof/>
          <w:sz w:val="32"/>
          <w:szCs w:val="40"/>
        </w:rPr>
        <w:drawing>
          <wp:anchor distT="0" distB="0" distL="114300" distR="114300" simplePos="0" relativeHeight="251662336" behindDoc="0" locked="0" layoutInCell="1" allowOverlap="1">
            <wp:simplePos x="0" y="0"/>
            <wp:positionH relativeFrom="column">
              <wp:posOffset>2944495</wp:posOffset>
            </wp:positionH>
            <wp:positionV relativeFrom="paragraph">
              <wp:posOffset>126365</wp:posOffset>
            </wp:positionV>
            <wp:extent cx="2425065" cy="4312920"/>
            <wp:effectExtent l="19050" t="0" r="0" b="0"/>
            <wp:wrapNone/>
            <wp:docPr id="4" name="图片 4" descr="01b66c293876153d5df36393faced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01b66c293876153d5df36393faced66"/>
                    <pic:cNvPicPr>
                      <a:picLocks noChangeAspect="1" noChangeArrowheads="1"/>
                    </pic:cNvPicPr>
                  </pic:nvPicPr>
                  <pic:blipFill>
                    <a:blip r:embed="rId12"/>
                    <a:srcRect/>
                    <a:stretch>
                      <a:fillRect/>
                    </a:stretch>
                  </pic:blipFill>
                  <pic:spPr bwMode="auto">
                    <a:xfrm>
                      <a:off x="0" y="0"/>
                      <a:ext cx="2425065" cy="4312920"/>
                    </a:xfrm>
                    <a:prstGeom prst="rect">
                      <a:avLst/>
                    </a:prstGeom>
                    <a:noFill/>
                    <a:ln w="9525">
                      <a:noFill/>
                      <a:miter lim="800000"/>
                      <a:headEnd/>
                      <a:tailEnd/>
                    </a:ln>
                  </pic:spPr>
                </pic:pic>
              </a:graphicData>
            </a:graphic>
          </wp:anchor>
        </w:drawing>
      </w:r>
      <w:r>
        <w:rPr>
          <w:rFonts w:ascii="宋体" w:hAnsi="宋体"/>
          <w:noProof/>
          <w:sz w:val="32"/>
          <w:szCs w:val="40"/>
        </w:rPr>
        <w:drawing>
          <wp:inline distT="0" distB="0" distL="0" distR="0">
            <wp:extent cx="2457450" cy="4371975"/>
            <wp:effectExtent l="19050" t="0" r="0" b="0"/>
            <wp:docPr id="1" name="图片 3" descr="b133f6b90633996cfd2f8e8f6b0a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b133f6b90633996cfd2f8e8f6b0a763"/>
                    <pic:cNvPicPr>
                      <a:picLocks noChangeAspect="1" noChangeArrowheads="1"/>
                    </pic:cNvPicPr>
                  </pic:nvPicPr>
                  <pic:blipFill>
                    <a:blip r:embed="rId13"/>
                    <a:srcRect/>
                    <a:stretch>
                      <a:fillRect/>
                    </a:stretch>
                  </pic:blipFill>
                  <pic:spPr bwMode="auto">
                    <a:xfrm>
                      <a:off x="0" y="0"/>
                      <a:ext cx="2457450" cy="4371975"/>
                    </a:xfrm>
                    <a:prstGeom prst="rect">
                      <a:avLst/>
                    </a:prstGeom>
                    <a:noFill/>
                    <a:ln w="9525">
                      <a:noFill/>
                      <a:miter lim="800000"/>
                      <a:headEnd/>
                      <a:tailEnd/>
                    </a:ln>
                  </pic:spPr>
                </pic:pic>
              </a:graphicData>
            </a:graphic>
          </wp:inline>
        </w:drawing>
      </w:r>
    </w:p>
    <w:p w:rsidR="00030AFB" w:rsidRPr="00162739" w:rsidRDefault="00030AFB" w:rsidP="00030AFB">
      <w:pPr>
        <w:rPr>
          <w:rFonts w:ascii="宋体" w:hAnsi="宋体"/>
          <w:lang w:val="zh-CN"/>
        </w:rPr>
      </w:pPr>
    </w:p>
    <w:p w:rsidR="00030AFB" w:rsidRPr="00162739" w:rsidRDefault="00030AFB" w:rsidP="00030AFB">
      <w:pPr>
        <w:pStyle w:val="1"/>
        <w:ind w:firstLine="560"/>
        <w:rPr>
          <w:rFonts w:ascii="宋体" w:eastAsia="宋体" w:hAnsi="宋体"/>
          <w:color w:val="FF0000"/>
          <w:sz w:val="28"/>
          <w:szCs w:val="28"/>
          <w:lang w:val="zh-CN"/>
        </w:rPr>
      </w:pPr>
      <w:r w:rsidRPr="00162739">
        <w:rPr>
          <w:rFonts w:ascii="宋体" w:eastAsia="宋体" w:hAnsi="宋体" w:hint="eastAsia"/>
          <w:color w:val="FF0000"/>
          <w:sz w:val="28"/>
          <w:szCs w:val="28"/>
          <w:lang w:val="zh-CN"/>
        </w:rPr>
        <w:t>特别提醒：潜在供应商可</w:t>
      </w:r>
      <w:r w:rsidR="00927810">
        <w:rPr>
          <w:rFonts w:ascii="宋体" w:eastAsia="宋体" w:hAnsi="宋体" w:hint="eastAsia"/>
          <w:color w:val="FF0000"/>
          <w:sz w:val="28"/>
          <w:szCs w:val="28"/>
          <w:lang w:val="zh-CN"/>
        </w:rPr>
        <w:t>在7月</w:t>
      </w:r>
      <w:r w:rsidR="0055582A">
        <w:rPr>
          <w:rFonts w:ascii="宋体" w:eastAsia="宋体" w:hAnsi="宋体" w:hint="eastAsia"/>
          <w:color w:val="FF0000"/>
          <w:sz w:val="28"/>
          <w:szCs w:val="28"/>
          <w:lang w:val="zh-CN"/>
        </w:rPr>
        <w:t>14</w:t>
      </w:r>
      <w:r w:rsidR="00927810">
        <w:rPr>
          <w:rFonts w:ascii="宋体" w:eastAsia="宋体" w:hAnsi="宋体" w:hint="eastAsia"/>
          <w:color w:val="FF0000"/>
          <w:sz w:val="28"/>
          <w:szCs w:val="28"/>
          <w:lang w:val="zh-CN"/>
        </w:rPr>
        <w:t>日下午14：30-17：</w:t>
      </w:r>
      <w:r w:rsidR="0055582A">
        <w:rPr>
          <w:rFonts w:ascii="宋体" w:eastAsia="宋体" w:hAnsi="宋体" w:hint="eastAsia"/>
          <w:color w:val="FF0000"/>
          <w:sz w:val="28"/>
          <w:szCs w:val="28"/>
          <w:lang w:val="zh-CN"/>
        </w:rPr>
        <w:t>00</w:t>
      </w:r>
      <w:r w:rsidRPr="00162739">
        <w:rPr>
          <w:rFonts w:ascii="宋体" w:eastAsia="宋体" w:hAnsi="宋体" w:hint="eastAsia"/>
          <w:color w:val="FF0000"/>
          <w:sz w:val="28"/>
          <w:szCs w:val="28"/>
          <w:lang w:val="zh-CN"/>
        </w:rPr>
        <w:t>至江苏省盱眙中等专业学校看样品，本次采购货物为定制商品，因潜在供应商未看样品导致的后果由供应商自行承担。</w:t>
      </w:r>
      <w:r>
        <w:rPr>
          <w:rFonts w:ascii="宋体" w:eastAsia="宋体" w:hAnsi="宋体" w:hint="eastAsia"/>
          <w:color w:val="FF0000"/>
          <w:sz w:val="28"/>
          <w:szCs w:val="28"/>
          <w:lang w:val="zh-CN"/>
        </w:rPr>
        <w:t>看样品联系人见公告，采购人联系人。</w:t>
      </w:r>
      <w:r w:rsidRPr="00162739">
        <w:rPr>
          <w:rFonts w:ascii="宋体" w:eastAsia="宋体" w:hAnsi="宋体" w:hint="eastAsia"/>
          <w:color w:val="FF0000"/>
          <w:sz w:val="28"/>
          <w:szCs w:val="28"/>
          <w:lang w:val="zh-CN"/>
        </w:rPr>
        <w:t>成交人供货时应多提供一套样品作为破坏性检测</w:t>
      </w:r>
      <w:r>
        <w:rPr>
          <w:rFonts w:ascii="宋体" w:eastAsia="宋体" w:hAnsi="宋体" w:hint="eastAsia"/>
          <w:color w:val="FF0000"/>
          <w:sz w:val="28"/>
          <w:szCs w:val="28"/>
          <w:lang w:val="zh-CN"/>
        </w:rPr>
        <w:t>，</w:t>
      </w:r>
      <w:r w:rsidRPr="00162739">
        <w:rPr>
          <w:rFonts w:ascii="宋体" w:eastAsia="宋体" w:hAnsi="宋体" w:hint="eastAsia"/>
          <w:color w:val="FF0000"/>
          <w:sz w:val="28"/>
          <w:szCs w:val="28"/>
          <w:lang w:val="zh-CN"/>
        </w:rPr>
        <w:t>采购人有权在生产</w:t>
      </w:r>
      <w:r>
        <w:rPr>
          <w:rFonts w:ascii="宋体" w:eastAsia="宋体" w:hAnsi="宋体" w:hint="eastAsia"/>
          <w:color w:val="FF0000"/>
          <w:sz w:val="28"/>
          <w:szCs w:val="28"/>
          <w:lang w:val="zh-CN"/>
        </w:rPr>
        <w:t>期间</w:t>
      </w:r>
      <w:r w:rsidRPr="00162739">
        <w:rPr>
          <w:rFonts w:ascii="宋体" w:eastAsia="宋体" w:hAnsi="宋体" w:hint="eastAsia"/>
          <w:color w:val="FF0000"/>
          <w:sz w:val="28"/>
          <w:szCs w:val="28"/>
          <w:lang w:val="zh-CN"/>
        </w:rPr>
        <w:t>至成交人操作间查勘原材料。</w:t>
      </w:r>
    </w:p>
    <w:p w:rsidR="00030AFB" w:rsidRPr="00927810" w:rsidRDefault="00030AFB" w:rsidP="00927810">
      <w:pPr>
        <w:rPr>
          <w:b/>
          <w:bCs/>
          <w:sz w:val="24"/>
        </w:rPr>
      </w:pPr>
      <w:r w:rsidRPr="00AA59A0">
        <w:rPr>
          <w:b/>
          <w:bCs/>
          <w:sz w:val="24"/>
        </w:rPr>
        <w:t xml:space="preserve"> </w:t>
      </w: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lastRenderedPageBreak/>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w:t>
      </w:r>
      <w:r>
        <w:rPr>
          <w:rFonts w:ascii="宋体" w:hAnsi="宋体" w:cs="宋体" w:hint="eastAsia"/>
          <w:sz w:val="28"/>
          <w:szCs w:val="28"/>
        </w:rPr>
        <w:lastRenderedPageBreak/>
        <w:t>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Pr="00D9197E">
        <w:rPr>
          <w:rFonts w:ascii="宋体" w:hAnsi="宋体" w:cs="宋体" w:hint="eastAsia"/>
          <w:bCs/>
          <w:sz w:val="28"/>
          <w:szCs w:val="28"/>
        </w:rPr>
        <w:t>合同签订后</w:t>
      </w:r>
      <w:r w:rsidR="0090755E">
        <w:rPr>
          <w:rFonts w:ascii="宋体" w:hAnsi="宋体" w:cs="宋体" w:hint="eastAsia"/>
          <w:sz w:val="28"/>
          <w:szCs w:val="28"/>
        </w:rPr>
        <w:t>20日</w:t>
      </w:r>
      <w:r w:rsidRPr="00D9197E">
        <w:rPr>
          <w:rFonts w:ascii="宋体" w:hAnsi="宋体" w:cs="宋体" w:hint="eastAsia"/>
          <w:sz w:val="28"/>
          <w:szCs w:val="28"/>
        </w:rPr>
        <w:t>内完成供货安装。</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w:t>
      </w:r>
      <w:r>
        <w:rPr>
          <w:rFonts w:ascii="宋体" w:hAnsi="宋体" w:cs="宋体" w:hint="eastAsia"/>
          <w:sz w:val="28"/>
          <w:szCs w:val="28"/>
        </w:rPr>
        <w:lastRenderedPageBreak/>
        <w:t>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B0102E">
        <w:rPr>
          <w:rFonts w:hint="eastAsia"/>
          <w:sz w:val="28"/>
          <w:szCs w:val="28"/>
        </w:rPr>
        <w:t>验收合格后付</w:t>
      </w:r>
      <w:r w:rsidR="00B0102E" w:rsidRPr="00E803DA">
        <w:rPr>
          <w:rFonts w:hint="eastAsia"/>
          <w:sz w:val="28"/>
          <w:szCs w:val="28"/>
        </w:rPr>
        <w:t>90%</w:t>
      </w:r>
      <w:r w:rsidR="00B0102E">
        <w:rPr>
          <w:rFonts w:hint="eastAsia"/>
          <w:sz w:val="28"/>
          <w:szCs w:val="28"/>
        </w:rPr>
        <w:t>，余</w:t>
      </w:r>
      <w:r w:rsidR="00B0102E" w:rsidRPr="00E803DA">
        <w:rPr>
          <w:rFonts w:hint="eastAsia"/>
          <w:sz w:val="28"/>
          <w:szCs w:val="28"/>
        </w:rPr>
        <w:t>10%</w:t>
      </w:r>
      <w:r w:rsidR="00B0102E" w:rsidRPr="00E803DA">
        <w:rPr>
          <w:rFonts w:hint="eastAsia"/>
          <w:sz w:val="28"/>
          <w:szCs w:val="28"/>
        </w:rPr>
        <w:t>作为质保金一年以后</w:t>
      </w:r>
      <w:r w:rsidR="00B0102E">
        <w:rPr>
          <w:rFonts w:hint="eastAsia"/>
          <w:sz w:val="28"/>
          <w:szCs w:val="28"/>
        </w:rPr>
        <w:t>无质量</w:t>
      </w:r>
      <w:r w:rsidR="00B0102E" w:rsidRPr="00E803DA">
        <w:rPr>
          <w:rFonts w:hint="eastAsia"/>
          <w:sz w:val="28"/>
          <w:szCs w:val="28"/>
        </w:rPr>
        <w:t>问题付清</w:t>
      </w:r>
      <w:r w:rsidR="00B0102E">
        <w:rPr>
          <w:rFonts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w:t>
      </w:r>
      <w:r>
        <w:rPr>
          <w:rFonts w:ascii="宋体" w:hAnsi="宋体" w:cs="宋体" w:hint="eastAsia"/>
          <w:sz w:val="28"/>
          <w:szCs w:val="28"/>
        </w:rPr>
        <w:lastRenderedPageBreak/>
        <w:t>通知书。领取成交通知书后15日内必须与采购人签订书面合同。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B0102E">
        <w:rPr>
          <w:rFonts w:ascii="宋体" w:hAnsi="宋体" w:cs="宋体" w:hint="eastAsia"/>
          <w:b/>
          <w:bCs/>
          <w:sz w:val="28"/>
          <w:szCs w:val="28"/>
        </w:rPr>
        <w:t>6</w:t>
      </w:r>
      <w:r w:rsidR="00022092">
        <w:rPr>
          <w:rFonts w:ascii="宋体" w:hAnsi="宋体" w:cs="宋体" w:hint="eastAsia"/>
          <w:b/>
          <w:bCs/>
          <w:sz w:val="28"/>
          <w:szCs w:val="28"/>
        </w:rPr>
        <w:t>00</w:t>
      </w:r>
      <w:r w:rsidR="00B0102E">
        <w:rPr>
          <w:rFonts w:ascii="宋体" w:hAnsi="宋体" w:cs="宋体" w:hint="eastAsia"/>
          <w:b/>
          <w:bCs/>
          <w:sz w:val="28"/>
          <w:szCs w:val="28"/>
        </w:rPr>
        <w:t>元</w:t>
      </w:r>
      <w:r>
        <w:rPr>
          <w:rFonts w:ascii="宋体" w:hAnsi="宋体" w:cs="宋体" w:hint="eastAsia"/>
          <w:b/>
          <w:bCs/>
          <w:sz w:val="28"/>
          <w:szCs w:val="28"/>
        </w:rPr>
        <w:t>由成交供应商领取成交通知书时缴纳给代理机构。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022092">
        <w:rPr>
          <w:rFonts w:ascii="宋体" w:hAnsi="宋体" w:cs="宋体" w:hint="eastAsia"/>
          <w:b/>
          <w:bCs/>
          <w:color w:val="000000" w:themeColor="text1"/>
          <w:sz w:val="28"/>
          <w:szCs w:val="28"/>
        </w:rPr>
        <w:t>14万</w:t>
      </w:r>
      <w:r>
        <w:rPr>
          <w:rFonts w:ascii="宋体" w:hAnsi="宋体" w:cs="宋体" w:hint="eastAsia"/>
          <w:b/>
          <w:bCs/>
          <w:color w:val="000000" w:themeColor="text1"/>
          <w:sz w:val="28"/>
          <w:szCs w:val="28"/>
        </w:rPr>
        <w:t>元</w:t>
      </w:r>
      <w:bookmarkStart w:id="44" w:name="_GoBack"/>
      <w:bookmarkEnd w:id="44"/>
      <w:r>
        <w:rPr>
          <w:rFonts w:ascii="宋体" w:hAnsi="宋体" w:cs="宋体" w:hint="eastAsia"/>
          <w:b/>
          <w:bCs/>
          <w:color w:val="000000" w:themeColor="text1"/>
          <w:sz w:val="28"/>
          <w:szCs w:val="28"/>
        </w:rPr>
        <w:t>，响应报价超过预算限价的，视为重大偏差，作无效响应文件处理。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6A3075" w:rsidRDefault="00A01A19">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w:t>
      </w:r>
      <w:r>
        <w:rPr>
          <w:rFonts w:ascii="宋体" w:hAnsi="宋体" w:cs="宋体" w:hint="eastAsia"/>
          <w:sz w:val="28"/>
          <w:szCs w:val="28"/>
        </w:rPr>
        <w:lastRenderedPageBreak/>
        <w:t>管理局（含新疆生产建设兵团）出具的属于监狱企业的证明文件）（响应文件中上传加盖出具单位公章的电子件）。</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6A3075" w:rsidRDefault="00A01A19">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pPr>
        <w:spacing w:line="360" w:lineRule="auto"/>
        <w:ind w:firstLine="560"/>
        <w:rPr>
          <w:rFonts w:ascii="宋体" w:hAnsi="宋体" w:cs="宋体"/>
          <w:sz w:val="24"/>
        </w:rPr>
      </w:pPr>
    </w:p>
    <w:p w:rsidR="006A3075" w:rsidRDefault="006A3075">
      <w:pPr>
        <w:pStyle w:val="1"/>
        <w:ind w:firstLineChars="95" w:firstLine="199"/>
        <w:rPr>
          <w:rFonts w:ascii="宋体" w:eastAsia="宋体" w:hAnsi="宋体" w:cs="宋体"/>
        </w:rPr>
        <w:sectPr w:rsidR="006A3075">
          <w:headerReference w:type="default" r:id="rId14"/>
          <w:footerReference w:type="default" r:id="rId15"/>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sidR="00B31BEA">
        <w:rPr>
          <w:rFonts w:hint="eastAsia"/>
          <w:sz w:val="28"/>
          <w:szCs w:val="28"/>
        </w:rPr>
        <w:t>验收合格后付</w:t>
      </w:r>
      <w:r w:rsidR="00B31BEA" w:rsidRPr="00E803DA">
        <w:rPr>
          <w:rFonts w:hint="eastAsia"/>
          <w:sz w:val="28"/>
          <w:szCs w:val="28"/>
        </w:rPr>
        <w:t>90%</w:t>
      </w:r>
      <w:r w:rsidR="00B31BEA">
        <w:rPr>
          <w:rFonts w:hint="eastAsia"/>
          <w:sz w:val="28"/>
          <w:szCs w:val="28"/>
        </w:rPr>
        <w:t>，余</w:t>
      </w:r>
      <w:r w:rsidR="00B31BEA" w:rsidRPr="00E803DA">
        <w:rPr>
          <w:rFonts w:hint="eastAsia"/>
          <w:sz w:val="28"/>
          <w:szCs w:val="28"/>
        </w:rPr>
        <w:t>10%</w:t>
      </w:r>
      <w:r w:rsidR="00B31BEA" w:rsidRPr="00E803DA">
        <w:rPr>
          <w:rFonts w:hint="eastAsia"/>
          <w:sz w:val="28"/>
          <w:szCs w:val="28"/>
        </w:rPr>
        <w:t>作为质保金一年以后</w:t>
      </w:r>
      <w:r w:rsidR="00B31BEA">
        <w:rPr>
          <w:rFonts w:hint="eastAsia"/>
          <w:sz w:val="28"/>
          <w:szCs w:val="28"/>
        </w:rPr>
        <w:t>无质量</w:t>
      </w:r>
      <w:r w:rsidR="00B31BEA" w:rsidRPr="00E803DA">
        <w:rPr>
          <w:rFonts w:hint="eastAsia"/>
          <w:sz w:val="28"/>
          <w:szCs w:val="28"/>
        </w:rPr>
        <w:t>问题付清</w:t>
      </w:r>
      <w:r>
        <w:rPr>
          <w:rFonts w:ascii="宋体" w:hAnsi="宋体" w:cs="宋体" w:hint="eastAsia"/>
          <w:sz w:val="28"/>
          <w:szCs w:val="28"/>
        </w:rPr>
        <w:t>。</w:t>
      </w:r>
    </w:p>
    <w:p w:rsidR="006A3075" w:rsidRDefault="00A01A19">
      <w:pPr>
        <w:ind w:firstLineChars="100" w:firstLine="280"/>
        <w:rPr>
          <w:rFonts w:ascii="宋体" w:hAnsi="宋体" w:cs="宋体"/>
          <w:sz w:val="28"/>
          <w:szCs w:val="28"/>
        </w:rPr>
      </w:pPr>
      <w:r>
        <w:rPr>
          <w:rFonts w:ascii="宋体" w:hAnsi="宋体" w:cs="宋体" w:hint="eastAsia"/>
          <w:sz w:val="28"/>
          <w:szCs w:val="28"/>
        </w:rPr>
        <w:t>2、服务时间：合同签订后</w:t>
      </w:r>
      <w:r w:rsidR="0090755E">
        <w:rPr>
          <w:rFonts w:ascii="宋体" w:hAnsi="宋体" w:cs="宋体" w:hint="eastAsia"/>
          <w:sz w:val="28"/>
          <w:szCs w:val="28"/>
        </w:rPr>
        <w:t>20日</w:t>
      </w:r>
      <w:r>
        <w:rPr>
          <w:rFonts w:ascii="宋体" w:hAnsi="宋体" w:cs="宋体" w:hint="eastAsia"/>
          <w:sz w:val="28"/>
          <w:szCs w:val="28"/>
        </w:rPr>
        <w:t>内完成供货安装。</w:t>
      </w:r>
    </w:p>
    <w:p w:rsidR="006A3075" w:rsidRDefault="00A01A19">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6A3075" w:rsidRDefault="00A01A19">
      <w:pPr>
        <w:ind w:firstLineChars="100" w:firstLine="281"/>
        <w:rPr>
          <w:rFonts w:ascii="宋体" w:hAnsi="宋体" w:cs="宋体"/>
          <w:b/>
          <w:sz w:val="28"/>
          <w:szCs w:val="28"/>
        </w:rPr>
      </w:pPr>
      <w:r>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665C1C">
        <w:rPr>
          <w:rFonts w:hAnsi="宋体" w:cs="宋体" w:hint="eastAsia"/>
          <w:sz w:val="28"/>
          <w:szCs w:val="28"/>
        </w:rPr>
        <w:t>XYZZXJ-2021-009</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56"/>
        <w:gridCol w:w="2534"/>
        <w:gridCol w:w="1425"/>
        <w:gridCol w:w="1554"/>
        <w:gridCol w:w="1553"/>
      </w:tblGrid>
      <w:tr w:rsidR="006A3075">
        <w:trPr>
          <w:trHeight w:val="699"/>
        </w:trPr>
        <w:tc>
          <w:tcPr>
            <w:tcW w:w="854"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序号</w:t>
            </w:r>
          </w:p>
        </w:tc>
        <w:tc>
          <w:tcPr>
            <w:tcW w:w="1487" w:type="pct"/>
            <w:noWrap/>
            <w:vAlign w:val="center"/>
          </w:tcPr>
          <w:p w:rsidR="006A3075" w:rsidRDefault="00A01A1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836"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单价</w:t>
            </w:r>
          </w:p>
        </w:tc>
        <w:tc>
          <w:tcPr>
            <w:tcW w:w="912"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数量</w:t>
            </w:r>
          </w:p>
        </w:tc>
        <w:tc>
          <w:tcPr>
            <w:tcW w:w="911" w:type="pct"/>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总价</w:t>
            </w:r>
          </w:p>
        </w:tc>
      </w:tr>
      <w:tr w:rsidR="006A3075">
        <w:trPr>
          <w:trHeight w:val="57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599"/>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3"/>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146" w:type="pct"/>
            <w:gridSpan w:val="4"/>
            <w:noWrap/>
            <w:vAlign w:val="center"/>
          </w:tcPr>
          <w:p w:rsidR="006A3075" w:rsidRDefault="006A3075">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（注:根据询价文件第一章第五部分要求的内容逐条填写）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893D69">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893D69">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86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1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30"/>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A01A19">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AE" w:rsidRDefault="00781BAE" w:rsidP="006A3075">
      <w:r>
        <w:separator/>
      </w:r>
    </w:p>
  </w:endnote>
  <w:endnote w:type="continuationSeparator" w:id="1">
    <w:p w:rsidR="00781BAE" w:rsidRDefault="00781BAE"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380523">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6A3075" w:rsidRDefault="00380523">
                <w:pPr>
                  <w:pStyle w:val="a4"/>
                </w:pPr>
                <w:r>
                  <w:fldChar w:fldCharType="begin"/>
                </w:r>
                <w:r w:rsidR="00A01A19">
                  <w:instrText xml:space="preserve"> PAGE  \* MERGEFORMAT </w:instrText>
                </w:r>
                <w:r>
                  <w:fldChar w:fldCharType="separate"/>
                </w:r>
                <w:r w:rsidR="0055582A">
                  <w:rPr>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AE" w:rsidRDefault="00781BAE" w:rsidP="006A3075">
      <w:r>
        <w:separator/>
      </w:r>
    </w:p>
  </w:footnote>
  <w:footnote w:type="continuationSeparator" w:id="1">
    <w:p w:rsidR="00781BAE" w:rsidRDefault="00781BAE" w:rsidP="006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6A307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22092"/>
    <w:rsid w:val="00030AFB"/>
    <w:rsid w:val="00053447"/>
    <w:rsid w:val="00054484"/>
    <w:rsid w:val="00075044"/>
    <w:rsid w:val="000D6F80"/>
    <w:rsid w:val="00121A96"/>
    <w:rsid w:val="00197B77"/>
    <w:rsid w:val="001E2051"/>
    <w:rsid w:val="001E4EBC"/>
    <w:rsid w:val="001F312A"/>
    <w:rsid w:val="002467DD"/>
    <w:rsid w:val="00254F47"/>
    <w:rsid w:val="00282D55"/>
    <w:rsid w:val="00286E7C"/>
    <w:rsid w:val="002D1F58"/>
    <w:rsid w:val="002F380C"/>
    <w:rsid w:val="003048F9"/>
    <w:rsid w:val="00364DEE"/>
    <w:rsid w:val="00380523"/>
    <w:rsid w:val="003960A3"/>
    <w:rsid w:val="003E617F"/>
    <w:rsid w:val="003F0845"/>
    <w:rsid w:val="00415FFF"/>
    <w:rsid w:val="004467B2"/>
    <w:rsid w:val="00466EBC"/>
    <w:rsid w:val="004B6073"/>
    <w:rsid w:val="004C0114"/>
    <w:rsid w:val="0055582A"/>
    <w:rsid w:val="00590312"/>
    <w:rsid w:val="005A4B81"/>
    <w:rsid w:val="005C27C3"/>
    <w:rsid w:val="005C31AB"/>
    <w:rsid w:val="005D5006"/>
    <w:rsid w:val="0061708F"/>
    <w:rsid w:val="006357ED"/>
    <w:rsid w:val="00641AD4"/>
    <w:rsid w:val="00643B30"/>
    <w:rsid w:val="00665C1C"/>
    <w:rsid w:val="00696909"/>
    <w:rsid w:val="00697897"/>
    <w:rsid w:val="006A21CB"/>
    <w:rsid w:val="006A3075"/>
    <w:rsid w:val="006B14CF"/>
    <w:rsid w:val="006D0ECD"/>
    <w:rsid w:val="007461B8"/>
    <w:rsid w:val="00757172"/>
    <w:rsid w:val="00770185"/>
    <w:rsid w:val="00781BAE"/>
    <w:rsid w:val="007857A8"/>
    <w:rsid w:val="00793BA4"/>
    <w:rsid w:val="007F48B7"/>
    <w:rsid w:val="00801B6D"/>
    <w:rsid w:val="008210A3"/>
    <w:rsid w:val="00826682"/>
    <w:rsid w:val="00877180"/>
    <w:rsid w:val="00881501"/>
    <w:rsid w:val="008D43F7"/>
    <w:rsid w:val="008D5935"/>
    <w:rsid w:val="0090755E"/>
    <w:rsid w:val="00927810"/>
    <w:rsid w:val="00954CB9"/>
    <w:rsid w:val="009562B9"/>
    <w:rsid w:val="00957F16"/>
    <w:rsid w:val="009B09D6"/>
    <w:rsid w:val="00A01A19"/>
    <w:rsid w:val="00A10747"/>
    <w:rsid w:val="00A16445"/>
    <w:rsid w:val="00A16D95"/>
    <w:rsid w:val="00AA4A1C"/>
    <w:rsid w:val="00AA586A"/>
    <w:rsid w:val="00AA59A0"/>
    <w:rsid w:val="00AB1ECD"/>
    <w:rsid w:val="00AD5C12"/>
    <w:rsid w:val="00AE6AAB"/>
    <w:rsid w:val="00B0102E"/>
    <w:rsid w:val="00B31BEA"/>
    <w:rsid w:val="00B3591F"/>
    <w:rsid w:val="00B37424"/>
    <w:rsid w:val="00B53D4E"/>
    <w:rsid w:val="00B6058E"/>
    <w:rsid w:val="00BC003C"/>
    <w:rsid w:val="00BC1DC9"/>
    <w:rsid w:val="00BF33D6"/>
    <w:rsid w:val="00C40C8A"/>
    <w:rsid w:val="00C41D1B"/>
    <w:rsid w:val="00C457FC"/>
    <w:rsid w:val="00C97A8B"/>
    <w:rsid w:val="00D32FF4"/>
    <w:rsid w:val="00D4696E"/>
    <w:rsid w:val="00D6164D"/>
    <w:rsid w:val="00D71119"/>
    <w:rsid w:val="00D75F7F"/>
    <w:rsid w:val="00D8312F"/>
    <w:rsid w:val="00D9197E"/>
    <w:rsid w:val="00DA2CFB"/>
    <w:rsid w:val="00E2355F"/>
    <w:rsid w:val="00E72D64"/>
    <w:rsid w:val="00E87F08"/>
    <w:rsid w:val="00EA2809"/>
    <w:rsid w:val="00F0411F"/>
    <w:rsid w:val="00F37C95"/>
    <w:rsid w:val="00FA5D94"/>
    <w:rsid w:val="00FC3CAA"/>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xyzjjt.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1958</Words>
  <Characters>11165</Characters>
  <Application>Microsoft Office Word</Application>
  <DocSecurity>0</DocSecurity>
  <Lines>93</Lines>
  <Paragraphs>26</Paragraphs>
  <ScaleCrop>false</ScaleCrop>
  <Company>Micorosoft</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69</cp:revision>
  <dcterms:created xsi:type="dcterms:W3CDTF">2021-07-05T00:45:00Z</dcterms:created>
  <dcterms:modified xsi:type="dcterms:W3CDTF">2021-07-09T08:17:00Z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